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49EF" w14:textId="63DBA84D" w:rsidR="009A6B66" w:rsidRPr="009A6B66" w:rsidRDefault="009A6B66" w:rsidP="006873E2">
      <w:pPr>
        <w:jc w:val="both"/>
      </w:pPr>
      <w:r w:rsidRPr="009A6B66">
        <w:t>Informacja</w:t>
      </w:r>
      <w:r w:rsidR="00CC1E61">
        <w:t xml:space="preserve"> ENEA S.A. (Sprzedawcy)</w:t>
      </w:r>
      <w:r w:rsidRPr="009A6B66">
        <w:t xml:space="preserve"> o </w:t>
      </w:r>
      <w:r w:rsidR="006873E2">
        <w:t>przetwarzaniu danych osobowych strony umowy oraz reprezentantów, przedstawicieli lub pełnomocników strony umowy.</w:t>
      </w:r>
    </w:p>
    <w:p w14:paraId="3FDD3A27" w14:textId="42C5485A" w:rsidR="009A6B66" w:rsidRPr="009A6B66" w:rsidRDefault="009A6B66" w:rsidP="00A44352">
      <w:pPr>
        <w:jc w:val="both"/>
      </w:pPr>
      <w:r w:rsidRPr="009A6B66">
        <w:t xml:space="preserve">Realizując obowiązek prawny nałożony na Administratora danych </w:t>
      </w:r>
      <w:r w:rsidR="003C1B6F" w:rsidRPr="003C1B6F">
        <w:t>przepisami</w:t>
      </w:r>
      <w:r w:rsidRPr="009A6B66">
        <w:t xml:space="preserve"> art.</w:t>
      </w:r>
      <w:r w:rsidR="003C1B6F" w:rsidRPr="003C1B6F">
        <w:t xml:space="preserve"> 13 i</w:t>
      </w:r>
      <w:r w:rsidRPr="009A6B66">
        <w:t xml:space="preserve">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informujemy, że:</w:t>
      </w:r>
    </w:p>
    <w:p w14:paraId="250CCC67" w14:textId="0875A7B8" w:rsidR="009A6B66" w:rsidRPr="00CC1E61" w:rsidRDefault="009A6B66" w:rsidP="00A44352">
      <w:pPr>
        <w:numPr>
          <w:ilvl w:val="0"/>
          <w:numId w:val="2"/>
        </w:numPr>
        <w:jc w:val="both"/>
      </w:pPr>
      <w:r w:rsidRPr="00CC1E61">
        <w:t>Administratorem danych osobowych</w:t>
      </w:r>
      <w:r w:rsidR="006873E2" w:rsidRPr="00CC1E61">
        <w:t>, przetwarzanych w związku z zawarciem umowy na sprzedaż energii elektrycznej/umowy kompleksowej</w:t>
      </w:r>
      <w:r w:rsidRPr="00CC1E61">
        <w:t> </w:t>
      </w:r>
      <w:r w:rsidR="006873E2" w:rsidRPr="00CC1E61">
        <w:t xml:space="preserve"> </w:t>
      </w:r>
      <w:r w:rsidRPr="00CC1E61">
        <w:t>jest </w:t>
      </w:r>
      <w:r w:rsidRPr="00CC1E61">
        <w:rPr>
          <w:b/>
          <w:bCs/>
        </w:rPr>
        <w:t>ENEA S.A. z</w:t>
      </w:r>
      <w:r w:rsidRPr="00CC1E61">
        <w:t> </w:t>
      </w:r>
      <w:r w:rsidRPr="00CC1E61">
        <w:rPr>
          <w:b/>
          <w:bCs/>
        </w:rPr>
        <w:t>siedzibą</w:t>
      </w:r>
      <w:r w:rsidRPr="00CC1E61">
        <w:t> w Poznaniu,</w:t>
      </w:r>
      <w:r w:rsidR="0058007C" w:rsidRPr="00CC1E61">
        <w:t xml:space="preserve"> </w:t>
      </w:r>
      <w:r w:rsidRPr="00CC1E61">
        <w:t>60-198 przy</w:t>
      </w:r>
      <w:r w:rsidR="003C1B6F" w:rsidRPr="00CC1E61">
        <w:t> </w:t>
      </w:r>
      <w:r w:rsidRPr="00CC1E61">
        <w:t>Pastelowej</w:t>
      </w:r>
      <w:r w:rsidR="003C1B6F" w:rsidRPr="00CC1E61">
        <w:t> </w:t>
      </w:r>
      <w:r w:rsidRPr="00CC1E61">
        <w:t>8.</w:t>
      </w:r>
    </w:p>
    <w:p w14:paraId="4F55C6A6" w14:textId="77777777" w:rsidR="006873E2" w:rsidRDefault="009A6B66" w:rsidP="006873E2">
      <w:pPr>
        <w:numPr>
          <w:ilvl w:val="0"/>
          <w:numId w:val="2"/>
        </w:numPr>
        <w:jc w:val="both"/>
      </w:pPr>
      <w:r w:rsidRPr="009A6B66">
        <w:t xml:space="preserve">W </w:t>
      </w:r>
      <w:r w:rsidRPr="00A44352">
        <w:rPr>
          <w:b/>
        </w:rPr>
        <w:t>ENEA S.A.</w:t>
      </w:r>
      <w:r w:rsidRPr="009A6B66">
        <w:t xml:space="preserve"> wyznaczony został </w:t>
      </w:r>
      <w:r w:rsidRPr="009A6B66">
        <w:rPr>
          <w:b/>
          <w:bCs/>
        </w:rPr>
        <w:t>Inspektor Ochrony Danych</w:t>
      </w:r>
      <w:r w:rsidR="003C1B6F" w:rsidRPr="003C1B6F">
        <w:rPr>
          <w:b/>
          <w:bCs/>
        </w:rPr>
        <w:t> </w:t>
      </w:r>
      <w:r w:rsidR="003C1B6F" w:rsidRPr="003C1B6F">
        <w:t>(IOD),</w:t>
      </w:r>
      <w:r w:rsidRPr="009A6B66">
        <w:t xml:space="preserve"> z którym </w:t>
      </w:r>
      <w:r w:rsidRPr="009A6B66">
        <w:rPr>
          <w:b/>
          <w:bCs/>
        </w:rPr>
        <w:t>osoba realizująca umowę ze strony Kontrahenta</w:t>
      </w:r>
      <w:r w:rsidRPr="009A6B66">
        <w:t> może skontaktować się pod adresem e-</w:t>
      </w:r>
      <w:r w:rsidR="0058007C">
        <w:t>m</w:t>
      </w:r>
      <w:r w:rsidRPr="009A6B66">
        <w:t>ail: </w:t>
      </w:r>
      <w:hyperlink r:id="rId5" w:history="1">
        <w:r w:rsidRPr="00A44352">
          <w:rPr>
            <w:rStyle w:val="Hipercze"/>
            <w:b/>
          </w:rPr>
          <w:t>esa.iod@enea.pl</w:t>
        </w:r>
      </w:hyperlink>
      <w:r w:rsidR="003C1B6F" w:rsidRPr="003C1B6F">
        <w:t> </w:t>
      </w:r>
      <w:r w:rsidRPr="009A6B66">
        <w:t>lub</w:t>
      </w:r>
      <w:r w:rsidR="003C1B6F" w:rsidRPr="003C1B6F">
        <w:t xml:space="preserve"> </w:t>
      </w:r>
      <w:r w:rsidRPr="009A6B66">
        <w:t xml:space="preserve">korespondencyjnie pisząc </w:t>
      </w:r>
      <w:r w:rsidR="003C1B6F" w:rsidRPr="003C1B6F">
        <w:t xml:space="preserve">na </w:t>
      </w:r>
      <w:r w:rsidRPr="009A6B66">
        <w:t>adres: </w:t>
      </w:r>
      <w:r w:rsidRPr="009A6B66">
        <w:rPr>
          <w:b/>
          <w:bCs/>
        </w:rPr>
        <w:t>ENEA</w:t>
      </w:r>
      <w:r w:rsidR="003C1B6F" w:rsidRPr="003C1B6F">
        <w:t> </w:t>
      </w:r>
      <w:r w:rsidRPr="009A6B66">
        <w:rPr>
          <w:b/>
          <w:bCs/>
        </w:rPr>
        <w:t>S.A.</w:t>
      </w:r>
      <w:r w:rsidR="003C1B6F" w:rsidRPr="003C1B6F">
        <w:t> </w:t>
      </w:r>
      <w:r w:rsidRPr="009A6B66">
        <w:rPr>
          <w:b/>
          <w:bCs/>
        </w:rPr>
        <w:t>ul. Pastelowa 8, 60-198 Poznań</w:t>
      </w:r>
      <w:r w:rsidRPr="00A44352">
        <w:t>.</w:t>
      </w:r>
    </w:p>
    <w:p w14:paraId="19C83A5B" w14:textId="5E55362D" w:rsidR="006873E2" w:rsidRDefault="006873E2" w:rsidP="006873E2">
      <w:pPr>
        <w:numPr>
          <w:ilvl w:val="0"/>
          <w:numId w:val="2"/>
        </w:numPr>
        <w:jc w:val="both"/>
      </w:pPr>
      <w:r>
        <w:t>ENEA S.A. przetwarza dane stron umowy, jeżeli stroną jest lub są osoby fizyczne, osoby prowadzące jednoosobowe działalności gospodarcze lub wspólnicy spółki cywilnej. ENEA S.A. przetwarza dane reprezentantów, przedstawicieli lub pełnomocników strony, jeżeli stroną jest osoba prawna lub gdy strona umowy zawarła ją przez pełnomocnika.</w:t>
      </w:r>
    </w:p>
    <w:p w14:paraId="7CCD4E38" w14:textId="7C3509DC" w:rsidR="006873E2" w:rsidRDefault="009A6B66" w:rsidP="006873E2">
      <w:pPr>
        <w:numPr>
          <w:ilvl w:val="0"/>
          <w:numId w:val="2"/>
        </w:numPr>
        <w:jc w:val="both"/>
      </w:pPr>
      <w:r w:rsidRPr="009A6B66">
        <w:t xml:space="preserve">Kategorie przetwarzanych danych, w zależności od rodzaju </w:t>
      </w:r>
      <w:r w:rsidR="006873E2">
        <w:t>zawartej umowy obejmują:</w:t>
      </w:r>
    </w:p>
    <w:p w14:paraId="3733A8F6" w14:textId="77777777" w:rsidR="006873E2" w:rsidRDefault="006873E2" w:rsidP="006873E2">
      <w:pPr>
        <w:pStyle w:val="Akapitzlist"/>
        <w:numPr>
          <w:ilvl w:val="1"/>
          <w:numId w:val="2"/>
        </w:numPr>
      </w:pPr>
      <w:r>
        <w:t xml:space="preserve">dane strony umowy: </w:t>
      </w:r>
      <w:r w:rsidRPr="006873E2">
        <w:t>imię i nazwisko, PESEL lub seria i  numer dokumentu tożsamości, data urodzenia, adres zamieszkania, adres do korespondencji, adres Obiektu, dane kontaktowe</w:t>
      </w:r>
      <w:r>
        <w:t>;</w:t>
      </w:r>
    </w:p>
    <w:p w14:paraId="12F337F4" w14:textId="4B64AFB4" w:rsidR="006873E2" w:rsidRDefault="006873E2" w:rsidP="0013191F">
      <w:pPr>
        <w:pStyle w:val="Akapitzlist"/>
        <w:numPr>
          <w:ilvl w:val="1"/>
          <w:numId w:val="2"/>
        </w:numPr>
        <w:jc w:val="both"/>
      </w:pPr>
      <w:r>
        <w:t>dane reprezentanta, przedstawiciela lub pełnomocnika:</w:t>
      </w:r>
      <w:r w:rsidRPr="006873E2">
        <w:t xml:space="preserve"> </w:t>
      </w:r>
      <w:r w:rsidRPr="009A6B66">
        <w:t>dane niezbędne do reprezentacji osoby prawnej, służbowe dane kontaktowe, dane zawarte w p</w:t>
      </w:r>
      <w:r>
        <w:t xml:space="preserve">rzedstawionych </w:t>
      </w:r>
      <w:r w:rsidRPr="009A6B66">
        <w:t xml:space="preserve">dokumentach potwierdzających </w:t>
      </w:r>
      <w:r>
        <w:t>umocowanie</w:t>
      </w:r>
      <w:r w:rsidRPr="009A6B66">
        <w:t>, w tym w</w:t>
      </w:r>
      <w:r>
        <w:t> </w:t>
      </w:r>
      <w:r w:rsidRPr="009A6B66">
        <w:t>szczególności imiona, nazwiska, dane teleadresowe lub inne dane, jeżeli</w:t>
      </w:r>
      <w:r>
        <w:t xml:space="preserve"> zostały zawarte w umowie lub załącznikach;</w:t>
      </w:r>
    </w:p>
    <w:p w14:paraId="54BD1FDF" w14:textId="787EE9DB" w:rsidR="006873E2" w:rsidRPr="006873E2" w:rsidRDefault="006873E2" w:rsidP="00165EC0">
      <w:pPr>
        <w:pStyle w:val="Akapitzlist"/>
        <w:numPr>
          <w:ilvl w:val="1"/>
          <w:numId w:val="2"/>
        </w:numPr>
        <w:jc w:val="both"/>
      </w:pPr>
      <w:r>
        <w:t>dane osoby podpisującej umowę: w przypadku podpisania umowy z wykorzystaniem podpisu biometrycznego za zgodą podpisującego – dane biometryczne zawarte w podpisie (siła nacisku, czas składania podpisu, graficzne odwzorowanie podpisu).</w:t>
      </w:r>
    </w:p>
    <w:p w14:paraId="567362DD" w14:textId="77777777" w:rsidR="006873E2" w:rsidRDefault="006873E2" w:rsidP="006873E2">
      <w:pPr>
        <w:numPr>
          <w:ilvl w:val="0"/>
          <w:numId w:val="2"/>
        </w:numPr>
        <w:jc w:val="both"/>
      </w:pPr>
      <w:r w:rsidRPr="009A6B66">
        <w:t>ENEA S.A pozyskała dane </w:t>
      </w:r>
      <w:r>
        <w:t>reprezentantów, przedstawicieli lub pełnomocników od strony umowy, w imieniu której te osoby działają.</w:t>
      </w:r>
    </w:p>
    <w:p w14:paraId="497DAF47" w14:textId="13215A6A" w:rsidR="00A44352" w:rsidRDefault="009A6B66" w:rsidP="006873E2">
      <w:pPr>
        <w:numPr>
          <w:ilvl w:val="0"/>
          <w:numId w:val="2"/>
        </w:numPr>
        <w:jc w:val="both"/>
      </w:pPr>
      <w:r w:rsidRPr="009A6B66">
        <w:t>Dane osobowe </w:t>
      </w:r>
      <w:r w:rsidR="006873E2">
        <w:t>p</w:t>
      </w:r>
      <w:r w:rsidRPr="009A6B66">
        <w:t xml:space="preserve">rzetwarzane </w:t>
      </w:r>
      <w:r w:rsidR="006873E2">
        <w:t xml:space="preserve">są w </w:t>
      </w:r>
      <w:r w:rsidRPr="009A6B66">
        <w:t>cel</w:t>
      </w:r>
      <w:r w:rsidR="00A44352">
        <w:t xml:space="preserve">ach: </w:t>
      </w:r>
    </w:p>
    <w:p w14:paraId="45D280E8" w14:textId="705C91B7" w:rsidR="006873E2" w:rsidRDefault="006873E2" w:rsidP="006873E2">
      <w:pPr>
        <w:numPr>
          <w:ilvl w:val="1"/>
          <w:numId w:val="2"/>
        </w:numPr>
        <w:tabs>
          <w:tab w:val="num" w:pos="1440"/>
        </w:tabs>
        <w:jc w:val="both"/>
      </w:pPr>
      <w:r w:rsidRPr="003C1B6F">
        <w:t>wykonania Umowy</w:t>
      </w:r>
      <w:r>
        <w:t xml:space="preserve">, </w:t>
      </w:r>
      <w:r w:rsidRPr="003C1B6F">
        <w:t>lub podjęcia działań przed zawarciem takiej Umowy (podstawa prawna: art. 6 ust. 1 lit. b) RODO)</w:t>
      </w:r>
      <w:r>
        <w:t xml:space="preserve"> – dotyczy danych strony umowy;</w:t>
      </w:r>
    </w:p>
    <w:p w14:paraId="626CE752" w14:textId="4070C88B" w:rsidR="006873E2" w:rsidRDefault="009A6B66" w:rsidP="006873E2">
      <w:pPr>
        <w:numPr>
          <w:ilvl w:val="1"/>
          <w:numId w:val="2"/>
        </w:numPr>
        <w:tabs>
          <w:tab w:val="num" w:pos="1440"/>
        </w:tabs>
        <w:jc w:val="both"/>
      </w:pPr>
      <w:r w:rsidRPr="009A6B66">
        <w:t>realizacji prawnie uzasadnionego interesu </w:t>
      </w:r>
      <w:r w:rsidRPr="006873E2">
        <w:rPr>
          <w:b/>
          <w:bCs/>
        </w:rPr>
        <w:t>ENEA S.A.</w:t>
      </w:r>
      <w:r w:rsidRPr="009A6B66">
        <w:t>, tj. w celu umożliwienia Administratorowi zawarcia i wykonania Umowy (podstawa prawna: art. 6 ust. 1 lit. f) RODO)</w:t>
      </w:r>
      <w:r w:rsidR="006873E2">
        <w:t xml:space="preserve"> - dotyczy danych reprezentantów, przedstawicieli lub pełnomocników strony;</w:t>
      </w:r>
    </w:p>
    <w:p w14:paraId="1B2CE52E" w14:textId="77777777" w:rsidR="006873E2" w:rsidRDefault="006873E2" w:rsidP="006873E2">
      <w:pPr>
        <w:numPr>
          <w:ilvl w:val="1"/>
          <w:numId w:val="2"/>
        </w:numPr>
        <w:tabs>
          <w:tab w:val="num" w:pos="1440"/>
        </w:tabs>
        <w:jc w:val="both"/>
      </w:pPr>
      <w:r w:rsidRPr="009A6B66">
        <w:t>realizacji prawnie uzasadnionego interesu </w:t>
      </w:r>
      <w:r w:rsidRPr="006873E2">
        <w:rPr>
          <w:b/>
          <w:bCs/>
        </w:rPr>
        <w:t>ENEA S.A.</w:t>
      </w:r>
      <w:r w:rsidRPr="009A6B66">
        <w:t xml:space="preserve">, tj. w celu </w:t>
      </w:r>
      <w:r w:rsidR="003C1B6F" w:rsidRPr="003C1B6F">
        <w:t>ustalenia, dochodzenia lub obrony roszczeń pomiędzy </w:t>
      </w:r>
      <w:r>
        <w:t>stroną Umowy</w:t>
      </w:r>
      <w:r w:rsidR="003C1B6F" w:rsidRPr="003C1B6F">
        <w:t xml:space="preserve"> a ENEA S.A. - przez czas trwania postępowań i okres przedawnienia potencjalnych roszczeń (podstawa prawna </w:t>
      </w:r>
      <w:r w:rsidR="007333E3">
        <w:t>a</w:t>
      </w:r>
      <w:r w:rsidR="003C1B6F" w:rsidRPr="003C1B6F">
        <w:t>rt. 6 ust. 1 lit. f) RODO);</w:t>
      </w:r>
    </w:p>
    <w:p w14:paraId="31009138" w14:textId="77777777" w:rsidR="006873E2" w:rsidRDefault="00A44352" w:rsidP="006873E2">
      <w:pPr>
        <w:numPr>
          <w:ilvl w:val="1"/>
          <w:numId w:val="2"/>
        </w:numPr>
        <w:tabs>
          <w:tab w:val="num" w:pos="1440"/>
        </w:tabs>
        <w:jc w:val="both"/>
      </w:pPr>
      <w:r w:rsidRPr="00A44352">
        <w:lastRenderedPageBreak/>
        <w:t>wykonania obowiązków prawnych ciążących na ENEA S.A. w związku z</w:t>
      </w:r>
      <w:r>
        <w:t> </w:t>
      </w:r>
      <w:r w:rsidRPr="00A44352">
        <w:t>realizacją Umowy, w szczególności obowiązków w zakresie prowadzenia rachunkowości i dokonania rozliczeń podatkowych (podstawa prawna: art. 6 ust. 1 lit. c) RODO);</w:t>
      </w:r>
    </w:p>
    <w:p w14:paraId="11790309" w14:textId="77777777" w:rsidR="006873E2" w:rsidRDefault="003C1B6F" w:rsidP="006873E2">
      <w:pPr>
        <w:numPr>
          <w:ilvl w:val="1"/>
          <w:numId w:val="2"/>
        </w:numPr>
        <w:tabs>
          <w:tab w:val="num" w:pos="1440"/>
        </w:tabs>
        <w:jc w:val="both"/>
      </w:pPr>
      <w:r w:rsidRPr="003C1B6F">
        <w:t>marketingu bezpośredniego produktów lub usług ENEA S.A. oraz jej partnerów prowadzonego drogą inną niż telefonicznie lub za pośrednictwem poczty elektronicznej, badania poziomu satysfakcji Klienta, zapraszania Klienta do wzięcia udziału w konkursach organizowanych przez ENEA S.A., zapraszania do udziału w innych wydarzeniach oraz informowania o  prowadzonych przez ENEA S.A. akcjach dotyczących społecznej odpowiedzialności biznesu (podstawa prawna: art. 6 ust. 1 lit. f) RODO);</w:t>
      </w:r>
    </w:p>
    <w:p w14:paraId="0C6175CF" w14:textId="77777777" w:rsidR="006873E2" w:rsidRDefault="006873E2" w:rsidP="006873E2">
      <w:pPr>
        <w:numPr>
          <w:ilvl w:val="1"/>
          <w:numId w:val="2"/>
        </w:numPr>
        <w:tabs>
          <w:tab w:val="num" w:pos="1440"/>
        </w:tabs>
        <w:jc w:val="both"/>
      </w:pPr>
      <w:r>
        <w:t>za zgodą strony Umowy, w</w:t>
      </w:r>
      <w:r w:rsidR="009A6B66" w:rsidRPr="009A6B66">
        <w:t xml:space="preserve"> celach każdorazowo wskazanych w klauzuli zgody, np. w celu prowadzenia działań marketingowych w formie rozmowy telefonicznej oraz SMS/MMS lub poprzez przesyłanie informacji handlowych na adres e-mail, dotyczących w szczególności produktów lub usług Enei S.A. oraz jej partnerów</w:t>
      </w:r>
      <w:r w:rsidR="007D4CDA">
        <w:t>;</w:t>
      </w:r>
    </w:p>
    <w:p w14:paraId="5AC75504" w14:textId="33E1B2C3" w:rsidR="007D4CDA" w:rsidRPr="009A6B66" w:rsidRDefault="007D4CDA" w:rsidP="006873E2">
      <w:pPr>
        <w:numPr>
          <w:ilvl w:val="1"/>
          <w:numId w:val="2"/>
        </w:numPr>
        <w:tabs>
          <w:tab w:val="num" w:pos="1440"/>
        </w:tabs>
        <w:jc w:val="both"/>
      </w:pPr>
      <w:r>
        <w:t xml:space="preserve">za zgodą </w:t>
      </w:r>
      <w:r w:rsidRPr="007D4CDA">
        <w:t xml:space="preserve">osoby </w:t>
      </w:r>
      <w:r w:rsidR="006873E2">
        <w:t>składającej podpis pod Umową -</w:t>
      </w:r>
      <w:r>
        <w:t xml:space="preserve"> </w:t>
      </w:r>
      <w:r w:rsidRPr="007D4CDA">
        <w:t>w celu weryfikacji tożsamości (w przypadku podpisu biometrycznego)(podstawa prawna: art. 6 ust. 1 lit. a) RODO).</w:t>
      </w:r>
    </w:p>
    <w:p w14:paraId="76F0B91D" w14:textId="394F9174" w:rsidR="003C1B6F" w:rsidRPr="003C1B6F" w:rsidRDefault="00A44352" w:rsidP="003C1B6F">
      <w:pPr>
        <w:numPr>
          <w:ilvl w:val="0"/>
          <w:numId w:val="2"/>
        </w:numPr>
        <w:jc w:val="both"/>
      </w:pPr>
      <w:r w:rsidRPr="009A6B66">
        <w:rPr>
          <w:b/>
          <w:bCs/>
        </w:rPr>
        <w:t>ENEA S.A.</w:t>
      </w:r>
      <w:r w:rsidRPr="009A6B66">
        <w:t xml:space="preserve">, jeżeli będzie to uzasadnione realizacją </w:t>
      </w:r>
      <w:r w:rsidR="006873E2">
        <w:t>jednego z celów</w:t>
      </w:r>
      <w:r w:rsidRPr="009A6B66">
        <w:t xml:space="preserve"> przetwarzania </w:t>
      </w:r>
      <w:r w:rsidR="006873E2">
        <w:t>określonych</w:t>
      </w:r>
      <w:r w:rsidRPr="009A6B66">
        <w:t xml:space="preserve"> w punkcie 6 powyżej, może udostępnić lub powierzyć</w:t>
      </w:r>
      <w:r w:rsidR="006873E2">
        <w:t xml:space="preserve"> </w:t>
      </w:r>
      <w:r w:rsidRPr="009A6B66">
        <w:t>- w zależności o charakteru czynności prawnej - dane osobowe </w:t>
      </w:r>
      <w:r w:rsidR="006873E2">
        <w:t>następującym odbiorcom:</w:t>
      </w:r>
    </w:p>
    <w:p w14:paraId="0BFA7EFB" w14:textId="5CF7FCB5" w:rsidR="003C1B6F" w:rsidRDefault="003C1B6F" w:rsidP="00C75F64">
      <w:pPr>
        <w:numPr>
          <w:ilvl w:val="1"/>
          <w:numId w:val="2"/>
        </w:numPr>
        <w:jc w:val="both"/>
      </w:pPr>
      <w:r>
        <w:t>spół</w:t>
      </w:r>
      <w:r w:rsidR="006873E2">
        <w:t>ce</w:t>
      </w:r>
      <w:r>
        <w:t xml:space="preserve"> Polskie Sieci Elektroenergetyczne S.A. jako operator </w:t>
      </w:r>
      <w:r w:rsidRPr="003C1B6F">
        <w:t>informacji rynku energii</w:t>
      </w:r>
      <w:r>
        <w:t>, której udostępniane są: imię</w:t>
      </w:r>
      <w:r w:rsidR="00A44352">
        <w:t xml:space="preserve"> lub </w:t>
      </w:r>
      <w:r>
        <w:t>nazwisko</w:t>
      </w:r>
      <w:r w:rsidR="00A44352">
        <w:t xml:space="preserve"> (jeśli stanowią część nazwy Kontrahenta)</w:t>
      </w:r>
      <w:r>
        <w:t>, numer NIP</w:t>
      </w:r>
      <w:r w:rsidR="00A44352">
        <w:t xml:space="preserve"> (jeśli jest tożsamy dla </w:t>
      </w:r>
      <w:r w:rsidR="00A44352" w:rsidRPr="009A6B66">
        <w:t>osoby realizującej umowę ze strony Kontrahenta</w:t>
      </w:r>
      <w:r w:rsidR="00A44352" w:rsidRPr="00A44352">
        <w:t xml:space="preserve"> i Kontrahenta</w:t>
      </w:r>
      <w:r w:rsidR="00A44352">
        <w:t>)</w:t>
      </w:r>
      <w:r>
        <w:t>, adres poczty elektronicznej,  numer telefonu, adres korespondencyjny,</w:t>
      </w:r>
    </w:p>
    <w:p w14:paraId="23E616F6" w14:textId="75EA70A8" w:rsidR="003C1B6F" w:rsidRPr="003C1B6F" w:rsidRDefault="003C1B6F" w:rsidP="003C1B6F">
      <w:pPr>
        <w:numPr>
          <w:ilvl w:val="1"/>
          <w:numId w:val="2"/>
        </w:numPr>
        <w:jc w:val="both"/>
      </w:pPr>
      <w:r w:rsidRPr="003C1B6F">
        <w:t>podmiot</w:t>
      </w:r>
      <w:r w:rsidR="006873E2">
        <w:t>om</w:t>
      </w:r>
      <w:r w:rsidRPr="003C1B6F">
        <w:t>, które prowadząc działalność pocztową lub kurierską, działalność płatniczą współpracują z</w:t>
      </w:r>
      <w:r w:rsidR="006873E2">
        <w:t xml:space="preserve"> ENEA S.A.</w:t>
      </w:r>
      <w:r w:rsidRPr="003C1B6F">
        <w:t xml:space="preserve"> (banki, instytucje płatnicze - w celu dokonywania wzajemnych rozliczeń, podmioty nabywające wierzytelności i podmioty windykacyjne),</w:t>
      </w:r>
    </w:p>
    <w:p w14:paraId="6AB47973" w14:textId="6AD8876C" w:rsidR="003C1B6F" w:rsidRPr="003C1B6F" w:rsidRDefault="003C1B6F" w:rsidP="003C1B6F">
      <w:pPr>
        <w:numPr>
          <w:ilvl w:val="1"/>
          <w:numId w:val="2"/>
        </w:numPr>
        <w:jc w:val="both"/>
      </w:pPr>
      <w:r w:rsidRPr="003C1B6F">
        <w:t>podmioty, które współpracują z ENEA S.A. przy obsłudze spraw księgowych, podatkowych, prawnych, windykacyjnych,  podmioty z Grupy ENEA oraz spółki zależne lub spółki powiązane, których pełną listę możecie Państwo znaleźć w linku: </w:t>
      </w:r>
      <w:hyperlink r:id="rId6" w:history="1">
        <w:r w:rsidR="009A6B66" w:rsidRPr="009A6B66">
          <w:rPr>
            <w:rStyle w:val="Hipercze"/>
          </w:rPr>
          <w:t>https://www.enea.pl/bip/grupa-kapitalowa-enea</w:t>
        </w:r>
      </w:hyperlink>
      <w:r w:rsidRPr="003C1B6F">
        <w:t>,</w:t>
      </w:r>
    </w:p>
    <w:p w14:paraId="7992A7C2" w14:textId="06065F13" w:rsidR="003C1B6F" w:rsidRPr="003C1B6F" w:rsidRDefault="003C1B6F" w:rsidP="00391CC5">
      <w:pPr>
        <w:numPr>
          <w:ilvl w:val="1"/>
          <w:numId w:val="2"/>
        </w:numPr>
        <w:jc w:val="both"/>
      </w:pPr>
      <w:r w:rsidRPr="003C1B6F">
        <w:t xml:space="preserve">podmioty, które świadczą dla </w:t>
      </w:r>
      <w:r w:rsidR="009A6B66" w:rsidRPr="00A27B75">
        <w:t>ENEA S.A</w:t>
      </w:r>
      <w:r w:rsidRPr="003C1B6F">
        <w:t xml:space="preserve">. </w:t>
      </w:r>
      <w:r w:rsidR="009A6B66" w:rsidRPr="009A6B66">
        <w:t>usługi IT</w:t>
      </w:r>
      <w:r w:rsidR="00391CC5">
        <w:t xml:space="preserve"> lub </w:t>
      </w:r>
      <w:r w:rsidRPr="003C1B6F">
        <w:t>usługi doradcze, konsultacyjne, audytowe, pomoc prawną, podatkową, rachunkową,</w:t>
      </w:r>
      <w:r w:rsidR="00391CC5">
        <w:t xml:space="preserve"> </w:t>
      </w:r>
      <w:r w:rsidRPr="003C1B6F">
        <w:t>usługi</w:t>
      </w:r>
      <w:r w:rsidR="009A6B66" w:rsidRPr="009A6B66">
        <w:t xml:space="preserve"> agencyjne, </w:t>
      </w:r>
      <w:r w:rsidRPr="003C1B6F">
        <w:t xml:space="preserve">reklamowe, </w:t>
      </w:r>
      <w:r w:rsidR="009A6B66" w:rsidRPr="009A6B66">
        <w:t>drukarskie</w:t>
      </w:r>
      <w:r w:rsidRPr="003C1B6F">
        <w:t xml:space="preserve"> oraz magazynowe i logistyczne</w:t>
      </w:r>
      <w:r w:rsidR="00391CC5">
        <w:t xml:space="preserve"> lub </w:t>
      </w:r>
      <w:r w:rsidRPr="003C1B6F">
        <w:t>archiwizacji dokumentów,</w:t>
      </w:r>
    </w:p>
    <w:p w14:paraId="0A3AB3F1" w14:textId="048325D3" w:rsidR="003C1B6F" w:rsidRPr="003C1B6F" w:rsidRDefault="003C1B6F" w:rsidP="003C1B6F">
      <w:pPr>
        <w:numPr>
          <w:ilvl w:val="1"/>
          <w:numId w:val="2"/>
        </w:numPr>
        <w:jc w:val="both"/>
      </w:pPr>
      <w:r w:rsidRPr="003C1B6F">
        <w:t xml:space="preserve">partnerzy handlowi, którzy pozyskują </w:t>
      </w:r>
      <w:r w:rsidR="00A27B75">
        <w:t>Kontrahentów</w:t>
      </w:r>
      <w:r w:rsidRPr="003C1B6F">
        <w:t xml:space="preserve"> i zawierają umowy w imieniu ENEA S.A.,</w:t>
      </w:r>
    </w:p>
    <w:p w14:paraId="087A290B" w14:textId="72120599" w:rsidR="00A27B75" w:rsidRDefault="003C1B6F" w:rsidP="00A27B75">
      <w:pPr>
        <w:numPr>
          <w:ilvl w:val="1"/>
          <w:numId w:val="2"/>
        </w:numPr>
        <w:jc w:val="both"/>
      </w:pPr>
      <w:r w:rsidRPr="003C1B6F">
        <w:t>podmioty, które wykonują usługę lub dostarczają usługi lub towary objęte Umową</w:t>
      </w:r>
      <w:r w:rsidR="00391CC5">
        <w:t>,</w:t>
      </w:r>
    </w:p>
    <w:p w14:paraId="04F55E55" w14:textId="68933FB9" w:rsidR="009A6B66" w:rsidRPr="009A6B66" w:rsidRDefault="009A6B66" w:rsidP="00A27B75">
      <w:pPr>
        <w:numPr>
          <w:ilvl w:val="1"/>
          <w:numId w:val="2"/>
        </w:numPr>
        <w:jc w:val="both"/>
      </w:pPr>
      <w:r w:rsidRPr="009A6B66">
        <w:t xml:space="preserve"> organom państwowym lub innym upoważnionym podmiotom na ich uzasadnione prawnie żądanie.</w:t>
      </w:r>
    </w:p>
    <w:p w14:paraId="54308605" w14:textId="116E9625" w:rsidR="009A6B66" w:rsidRPr="009A6B66" w:rsidRDefault="009A6B66" w:rsidP="00391CC5">
      <w:pPr>
        <w:numPr>
          <w:ilvl w:val="0"/>
          <w:numId w:val="2"/>
        </w:numPr>
        <w:jc w:val="both"/>
      </w:pPr>
      <w:r w:rsidRPr="00391CC5">
        <w:rPr>
          <w:b/>
          <w:bCs/>
        </w:rPr>
        <w:t>Okres przechowywania danych.</w:t>
      </w:r>
      <w:r w:rsidRPr="009A6B66">
        <w:t xml:space="preserve"> Dane osobowe będą przechowywane przez okres niezbędny do wykonania Umowy oraz realizacji pozostałych celów wskazanych w pkt </w:t>
      </w:r>
      <w:r w:rsidR="00391CC5">
        <w:t>6</w:t>
      </w:r>
      <w:r w:rsidR="00A27B75">
        <w:t>,</w:t>
      </w:r>
      <w:r w:rsidRPr="009A6B66">
        <w:t xml:space="preserve"> po czym dane </w:t>
      </w:r>
      <w:r w:rsidRPr="009A6B66">
        <w:lastRenderedPageBreak/>
        <w:t>będą przechowywane przez okres właściwy dla przedawnienia roszczeń i czynów karalnych lub przez okres wymagany przepisami prawa, np. przepisami podatkowymi.</w:t>
      </w:r>
    </w:p>
    <w:p w14:paraId="392AD2D5" w14:textId="61AE4B42" w:rsidR="00391CC5" w:rsidRPr="003C1B6F" w:rsidRDefault="009A6B66" w:rsidP="00391CC5">
      <w:pPr>
        <w:numPr>
          <w:ilvl w:val="0"/>
          <w:numId w:val="2"/>
        </w:numPr>
        <w:jc w:val="both"/>
      </w:pPr>
      <w:r w:rsidRPr="00391CC5">
        <w:t xml:space="preserve">Osoba </w:t>
      </w:r>
      <w:r w:rsidR="00391CC5" w:rsidRPr="00391CC5">
        <w:t>której dane osobowe ENEA S.A. przetwarza</w:t>
      </w:r>
      <w:r w:rsidRPr="009A6B66">
        <w:t> ma prawo</w:t>
      </w:r>
      <w:r w:rsidR="00391CC5">
        <w:t xml:space="preserve"> </w:t>
      </w:r>
      <w:r w:rsidRPr="009A6B66">
        <w:t>dostępu do treści swoich danych</w:t>
      </w:r>
      <w:r w:rsidR="00391CC5">
        <w:t xml:space="preserve">, </w:t>
      </w:r>
      <w:r w:rsidRPr="009A6B66">
        <w:t>ich sprostowania</w:t>
      </w:r>
      <w:r w:rsidR="00391CC5">
        <w:t xml:space="preserve">, </w:t>
      </w:r>
      <w:r w:rsidRPr="009A6B66">
        <w:t>usunięcia</w:t>
      </w:r>
      <w:r w:rsidR="00391CC5">
        <w:t xml:space="preserve">, </w:t>
      </w:r>
      <w:r w:rsidRPr="009A6B66">
        <w:t>ograniczenia ich przetwarza</w:t>
      </w:r>
      <w:r w:rsidR="00391CC5">
        <w:t xml:space="preserve">nia, ich </w:t>
      </w:r>
      <w:r w:rsidRPr="009A6B66">
        <w:t>przenoszenia</w:t>
      </w:r>
      <w:r w:rsidR="00391CC5">
        <w:t xml:space="preserve"> oraz </w:t>
      </w:r>
      <w:r w:rsidRPr="009A6B66">
        <w:t xml:space="preserve">prawo do wniesienia sprzeciwu – w granicach </w:t>
      </w:r>
      <w:r w:rsidR="00391CC5">
        <w:t>określonych przepisami art. 15-21 RODO</w:t>
      </w:r>
      <w:r w:rsidRPr="009A6B66">
        <w:t>.</w:t>
      </w:r>
      <w:r w:rsidR="00391CC5">
        <w:t xml:space="preserve"> Osobie takiej przysługuje także  </w:t>
      </w:r>
      <w:r w:rsidR="00391CC5" w:rsidRPr="003C1B6F">
        <w:t xml:space="preserve">prawo wniesienia skargi do Prezesa Urzędu Ochrony Danych Osobowych, jeżeli uważa, że  ENEA S.A. przetwarza </w:t>
      </w:r>
      <w:r w:rsidR="00391CC5">
        <w:t>jej dane</w:t>
      </w:r>
      <w:r w:rsidR="00391CC5" w:rsidRPr="003C1B6F">
        <w:t xml:space="preserve"> osobowe z naruszeniem przepisów RODO.</w:t>
      </w:r>
    </w:p>
    <w:p w14:paraId="6AFD6BBA" w14:textId="33278439" w:rsidR="009A6B66" w:rsidRPr="009A6B66" w:rsidRDefault="009A6B66" w:rsidP="00391CC5">
      <w:pPr>
        <w:numPr>
          <w:ilvl w:val="0"/>
          <w:numId w:val="2"/>
        </w:numPr>
        <w:jc w:val="both"/>
      </w:pPr>
      <w:r w:rsidRPr="009A6B66">
        <w:t>W przypadku przetwarzania danych osobowych na podstawie zgody, osoba ma prawo do cofnięcia zgody w dowolnym momencie. Wycofanie zgody nie wpływa na zgodność z prawem przetwarzania, którego dokonano na podstawie zgody przed jej wycofaniem.</w:t>
      </w:r>
    </w:p>
    <w:p w14:paraId="197282A4" w14:textId="0273C45C" w:rsidR="003C1B6F" w:rsidRPr="003C1B6F" w:rsidRDefault="003C1B6F" w:rsidP="00391CC5">
      <w:pPr>
        <w:pStyle w:val="Akapitzlist"/>
        <w:numPr>
          <w:ilvl w:val="0"/>
          <w:numId w:val="2"/>
        </w:numPr>
        <w:jc w:val="both"/>
      </w:pPr>
      <w:r w:rsidRPr="003C1B6F">
        <w:t>Realizacja praw, o których mowa powyżej może odbywać się poprzez wskazanie swoich żądań przesłanych Inspektorowi Ochrony Danych drogą mailową na adres e-mail: </w:t>
      </w:r>
      <w:hyperlink r:id="rId7" w:history="1">
        <w:r w:rsidRPr="003C1B6F">
          <w:rPr>
            <w:rStyle w:val="Hipercze"/>
          </w:rPr>
          <w:t>esa.iod@enea.pl</w:t>
        </w:r>
      </w:hyperlink>
      <w:r w:rsidRPr="003C1B6F">
        <w:t>  lub w kanałach kontaktu z </w:t>
      </w:r>
      <w:r w:rsidRPr="00A27B75">
        <w:rPr>
          <w:b/>
          <w:bCs/>
        </w:rPr>
        <w:t>ENEA S.A. </w:t>
      </w:r>
      <w:r w:rsidRPr="003C1B6F">
        <w:t>wskazanych na stronie</w:t>
      </w:r>
      <w:r w:rsidR="007333E3">
        <w:t xml:space="preserve"> </w:t>
      </w:r>
      <w:hyperlink r:id="rId8" w:history="1">
        <w:r w:rsidR="007333E3" w:rsidRPr="005D7120">
          <w:rPr>
            <w:rStyle w:val="Hipercze"/>
          </w:rPr>
          <w:t>www.enea.pl/dla-domu/kontakt</w:t>
        </w:r>
      </w:hyperlink>
      <w:r w:rsidR="007333E3">
        <w:t xml:space="preserve"> </w:t>
      </w:r>
    </w:p>
    <w:p w14:paraId="142C201F" w14:textId="17DD62BD" w:rsidR="003E3B3B" w:rsidRDefault="003C1B6F" w:rsidP="00391CC5">
      <w:pPr>
        <w:numPr>
          <w:ilvl w:val="0"/>
          <w:numId w:val="2"/>
        </w:numPr>
        <w:jc w:val="both"/>
      </w:pPr>
      <w:r w:rsidRPr="003C1B6F">
        <w:t xml:space="preserve">IOD ENEA S.A. jest właściwy do kontaktu wyłącznie w sprawach dotyczących danych osobowych. W sprawach dotyczących obsługi lub zawarcia </w:t>
      </w:r>
      <w:r w:rsidR="00CA098A">
        <w:t>U</w:t>
      </w:r>
      <w:r w:rsidRPr="003C1B6F">
        <w:t xml:space="preserve">mowy, rozliczeń lub  reklamacji itp. </w:t>
      </w:r>
      <w:r w:rsidR="007333E3">
        <w:t>p</w:t>
      </w:r>
      <w:r w:rsidRPr="003C1B6F">
        <w:t>rosimy o korzystanie z opcji kontaktu wskazanych</w:t>
      </w:r>
      <w:r w:rsidR="00E3772F">
        <w:t xml:space="preserve"> </w:t>
      </w:r>
      <w:r w:rsidR="00E3772F" w:rsidRPr="00E3772F">
        <w:t>https://www.enea.pl/pl/dladomu/obsluga-klienta-i-kontakt/kontakt</w:t>
      </w:r>
      <w:r w:rsidRPr="003C1B6F">
        <w:t>.</w:t>
      </w:r>
    </w:p>
    <w:sectPr w:rsidR="003E3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6FAE"/>
    <w:multiLevelType w:val="multilevel"/>
    <w:tmpl w:val="8F0065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15CBD"/>
    <w:multiLevelType w:val="multilevel"/>
    <w:tmpl w:val="07D4A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86E24"/>
    <w:multiLevelType w:val="multilevel"/>
    <w:tmpl w:val="60645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645785">
    <w:abstractNumId w:val="2"/>
  </w:num>
  <w:num w:numId="2" w16cid:durableId="1475681182">
    <w:abstractNumId w:val="0"/>
  </w:num>
  <w:num w:numId="3" w16cid:durableId="168671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66"/>
    <w:rsid w:val="000654C3"/>
    <w:rsid w:val="000F1804"/>
    <w:rsid w:val="00173697"/>
    <w:rsid w:val="001E5C08"/>
    <w:rsid w:val="001F1F8E"/>
    <w:rsid w:val="00391CC5"/>
    <w:rsid w:val="003C1B6F"/>
    <w:rsid w:val="003E3B3B"/>
    <w:rsid w:val="00501FD6"/>
    <w:rsid w:val="00506A93"/>
    <w:rsid w:val="00541275"/>
    <w:rsid w:val="0058007C"/>
    <w:rsid w:val="006873E2"/>
    <w:rsid w:val="007333E3"/>
    <w:rsid w:val="007D4CDA"/>
    <w:rsid w:val="00844135"/>
    <w:rsid w:val="0084500F"/>
    <w:rsid w:val="008F6BE4"/>
    <w:rsid w:val="009A6B66"/>
    <w:rsid w:val="009D6760"/>
    <w:rsid w:val="00A27B75"/>
    <w:rsid w:val="00A32350"/>
    <w:rsid w:val="00A44352"/>
    <w:rsid w:val="00A902F1"/>
    <w:rsid w:val="00AF50B6"/>
    <w:rsid w:val="00B16339"/>
    <w:rsid w:val="00CA098A"/>
    <w:rsid w:val="00CC1E61"/>
    <w:rsid w:val="00CE554A"/>
    <w:rsid w:val="00D11F5B"/>
    <w:rsid w:val="00D4384B"/>
    <w:rsid w:val="00D70120"/>
    <w:rsid w:val="00E3772F"/>
    <w:rsid w:val="00FD29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79AB"/>
  <w15:chartTrackingRefBased/>
  <w15:docId w15:val="{A61826B5-AB79-4A2D-9258-B2992B5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A6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A6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A6B6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A6B6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A6B6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A6B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6B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6B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6B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6B6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A6B6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A6B6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A6B6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A6B6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A6B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6B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6B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6B66"/>
    <w:rPr>
      <w:rFonts w:eastAsiaTheme="majorEastAsia" w:cstheme="majorBidi"/>
      <w:color w:val="272727" w:themeColor="text1" w:themeTint="D8"/>
    </w:rPr>
  </w:style>
  <w:style w:type="paragraph" w:styleId="Tytu">
    <w:name w:val="Title"/>
    <w:basedOn w:val="Normalny"/>
    <w:next w:val="Normalny"/>
    <w:link w:val="TytuZnak"/>
    <w:uiPriority w:val="10"/>
    <w:qFormat/>
    <w:rsid w:val="009A6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6B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6B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6B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6B66"/>
    <w:pPr>
      <w:spacing w:before="160"/>
      <w:jc w:val="center"/>
    </w:pPr>
    <w:rPr>
      <w:i/>
      <w:iCs/>
      <w:color w:val="404040" w:themeColor="text1" w:themeTint="BF"/>
    </w:rPr>
  </w:style>
  <w:style w:type="character" w:customStyle="1" w:styleId="CytatZnak">
    <w:name w:val="Cytat Znak"/>
    <w:basedOn w:val="Domylnaczcionkaakapitu"/>
    <w:link w:val="Cytat"/>
    <w:uiPriority w:val="29"/>
    <w:rsid w:val="009A6B66"/>
    <w:rPr>
      <w:i/>
      <w:iCs/>
      <w:color w:val="404040" w:themeColor="text1" w:themeTint="BF"/>
    </w:rPr>
  </w:style>
  <w:style w:type="paragraph" w:styleId="Akapitzlist">
    <w:name w:val="List Paragraph"/>
    <w:basedOn w:val="Normalny"/>
    <w:uiPriority w:val="34"/>
    <w:qFormat/>
    <w:rsid w:val="009A6B66"/>
    <w:pPr>
      <w:ind w:left="720"/>
      <w:contextualSpacing/>
    </w:pPr>
  </w:style>
  <w:style w:type="character" w:styleId="Wyrnienieintensywne">
    <w:name w:val="Intense Emphasis"/>
    <w:basedOn w:val="Domylnaczcionkaakapitu"/>
    <w:uiPriority w:val="21"/>
    <w:qFormat/>
    <w:rsid w:val="009A6B66"/>
    <w:rPr>
      <w:i/>
      <w:iCs/>
      <w:color w:val="2F5496" w:themeColor="accent1" w:themeShade="BF"/>
    </w:rPr>
  </w:style>
  <w:style w:type="paragraph" w:styleId="Cytatintensywny">
    <w:name w:val="Intense Quote"/>
    <w:basedOn w:val="Normalny"/>
    <w:next w:val="Normalny"/>
    <w:link w:val="CytatintensywnyZnak"/>
    <w:uiPriority w:val="30"/>
    <w:qFormat/>
    <w:rsid w:val="009A6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A6B66"/>
    <w:rPr>
      <w:i/>
      <w:iCs/>
      <w:color w:val="2F5496" w:themeColor="accent1" w:themeShade="BF"/>
    </w:rPr>
  </w:style>
  <w:style w:type="character" w:styleId="Odwoanieintensywne">
    <w:name w:val="Intense Reference"/>
    <w:basedOn w:val="Domylnaczcionkaakapitu"/>
    <w:uiPriority w:val="32"/>
    <w:qFormat/>
    <w:rsid w:val="009A6B66"/>
    <w:rPr>
      <w:b/>
      <w:bCs/>
      <w:smallCaps/>
      <w:color w:val="2F5496" w:themeColor="accent1" w:themeShade="BF"/>
      <w:spacing w:val="5"/>
    </w:rPr>
  </w:style>
  <w:style w:type="character" w:styleId="Hipercze">
    <w:name w:val="Hyperlink"/>
    <w:basedOn w:val="Domylnaczcionkaakapitu"/>
    <w:uiPriority w:val="99"/>
    <w:unhideWhenUsed/>
    <w:rsid w:val="009A6B66"/>
    <w:rPr>
      <w:color w:val="0563C1" w:themeColor="hyperlink"/>
      <w:u w:val="single"/>
    </w:rPr>
  </w:style>
  <w:style w:type="character" w:styleId="Nierozpoznanawzmianka">
    <w:name w:val="Unresolved Mention"/>
    <w:basedOn w:val="Domylnaczcionkaakapitu"/>
    <w:uiPriority w:val="99"/>
    <w:semiHidden/>
    <w:unhideWhenUsed/>
    <w:rsid w:val="009A6B66"/>
    <w:rPr>
      <w:color w:val="605E5C"/>
      <w:shd w:val="clear" w:color="auto" w:fill="E1DFDD"/>
    </w:rPr>
  </w:style>
  <w:style w:type="paragraph" w:styleId="Poprawka">
    <w:name w:val="Revision"/>
    <w:hidden/>
    <w:uiPriority w:val="99"/>
    <w:semiHidden/>
    <w:rsid w:val="00A44352"/>
    <w:pPr>
      <w:spacing w:after="0" w:line="240" w:lineRule="auto"/>
    </w:pPr>
  </w:style>
  <w:style w:type="character" w:styleId="Odwoaniedokomentarza">
    <w:name w:val="annotation reference"/>
    <w:basedOn w:val="Domylnaczcionkaakapitu"/>
    <w:uiPriority w:val="99"/>
    <w:semiHidden/>
    <w:unhideWhenUsed/>
    <w:rsid w:val="00A44352"/>
    <w:rPr>
      <w:sz w:val="16"/>
      <w:szCs w:val="16"/>
    </w:rPr>
  </w:style>
  <w:style w:type="paragraph" w:styleId="Tekstkomentarza">
    <w:name w:val="annotation text"/>
    <w:basedOn w:val="Normalny"/>
    <w:link w:val="TekstkomentarzaZnak"/>
    <w:uiPriority w:val="99"/>
    <w:unhideWhenUsed/>
    <w:rsid w:val="00A44352"/>
    <w:pPr>
      <w:spacing w:line="240" w:lineRule="auto"/>
    </w:pPr>
    <w:rPr>
      <w:sz w:val="20"/>
      <w:szCs w:val="20"/>
    </w:rPr>
  </w:style>
  <w:style w:type="character" w:customStyle="1" w:styleId="TekstkomentarzaZnak">
    <w:name w:val="Tekst komentarza Znak"/>
    <w:basedOn w:val="Domylnaczcionkaakapitu"/>
    <w:link w:val="Tekstkomentarza"/>
    <w:uiPriority w:val="99"/>
    <w:rsid w:val="00A44352"/>
    <w:rPr>
      <w:sz w:val="20"/>
      <w:szCs w:val="20"/>
    </w:rPr>
  </w:style>
  <w:style w:type="paragraph" w:styleId="Tematkomentarza">
    <w:name w:val="annotation subject"/>
    <w:basedOn w:val="Tekstkomentarza"/>
    <w:next w:val="Tekstkomentarza"/>
    <w:link w:val="TematkomentarzaZnak"/>
    <w:uiPriority w:val="99"/>
    <w:semiHidden/>
    <w:unhideWhenUsed/>
    <w:rsid w:val="00A44352"/>
    <w:rPr>
      <w:b/>
      <w:bCs/>
    </w:rPr>
  </w:style>
  <w:style w:type="character" w:customStyle="1" w:styleId="TematkomentarzaZnak">
    <w:name w:val="Temat komentarza Znak"/>
    <w:basedOn w:val="TekstkomentarzaZnak"/>
    <w:link w:val="Tematkomentarza"/>
    <w:uiPriority w:val="99"/>
    <w:semiHidden/>
    <w:rsid w:val="00A44352"/>
    <w:rPr>
      <w:b/>
      <w:bCs/>
      <w:sz w:val="20"/>
      <w:szCs w:val="20"/>
    </w:rPr>
  </w:style>
  <w:style w:type="character" w:styleId="UyteHipercze">
    <w:name w:val="FollowedHyperlink"/>
    <w:basedOn w:val="Domylnaczcionkaakapitu"/>
    <w:uiPriority w:val="99"/>
    <w:semiHidden/>
    <w:unhideWhenUsed/>
    <w:rsid w:val="00E37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82382">
      <w:bodyDiv w:val="1"/>
      <w:marLeft w:val="0"/>
      <w:marRight w:val="0"/>
      <w:marTop w:val="0"/>
      <w:marBottom w:val="0"/>
      <w:divBdr>
        <w:top w:val="none" w:sz="0" w:space="0" w:color="auto"/>
        <w:left w:val="none" w:sz="0" w:space="0" w:color="auto"/>
        <w:bottom w:val="none" w:sz="0" w:space="0" w:color="auto"/>
        <w:right w:val="none" w:sz="0" w:space="0" w:color="auto"/>
      </w:divBdr>
      <w:divsChild>
        <w:div w:id="97527133">
          <w:marLeft w:val="0"/>
          <w:marRight w:val="0"/>
          <w:marTop w:val="0"/>
          <w:marBottom w:val="0"/>
          <w:divBdr>
            <w:top w:val="none" w:sz="0" w:space="0" w:color="auto"/>
            <w:left w:val="none" w:sz="0" w:space="0" w:color="auto"/>
            <w:bottom w:val="none" w:sz="0" w:space="0" w:color="auto"/>
            <w:right w:val="none" w:sz="0" w:space="0" w:color="auto"/>
          </w:divBdr>
          <w:divsChild>
            <w:div w:id="1904631811">
              <w:marLeft w:val="255"/>
              <w:marRight w:val="0"/>
              <w:marTop w:val="0"/>
              <w:marBottom w:val="0"/>
              <w:divBdr>
                <w:top w:val="none" w:sz="0" w:space="0" w:color="auto"/>
                <w:left w:val="none" w:sz="0" w:space="0" w:color="auto"/>
                <w:bottom w:val="none" w:sz="0" w:space="0" w:color="auto"/>
                <w:right w:val="none" w:sz="0" w:space="0" w:color="auto"/>
              </w:divBdr>
              <w:divsChild>
                <w:div w:id="33116706">
                  <w:marLeft w:val="300"/>
                  <w:marRight w:val="0"/>
                  <w:marTop w:val="0"/>
                  <w:marBottom w:val="0"/>
                  <w:divBdr>
                    <w:top w:val="none" w:sz="0" w:space="0" w:color="auto"/>
                    <w:left w:val="none" w:sz="0" w:space="0" w:color="auto"/>
                    <w:bottom w:val="none" w:sz="0" w:space="0" w:color="auto"/>
                    <w:right w:val="none" w:sz="0" w:space="0" w:color="auto"/>
                  </w:divBdr>
                </w:div>
                <w:div w:id="16840917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4977574">
          <w:marLeft w:val="0"/>
          <w:marRight w:val="0"/>
          <w:marTop w:val="0"/>
          <w:marBottom w:val="0"/>
          <w:divBdr>
            <w:top w:val="none" w:sz="0" w:space="0" w:color="auto"/>
            <w:left w:val="none" w:sz="0" w:space="0" w:color="auto"/>
            <w:bottom w:val="none" w:sz="0" w:space="0" w:color="auto"/>
            <w:right w:val="none" w:sz="0" w:space="0" w:color="auto"/>
          </w:divBdr>
          <w:divsChild>
            <w:div w:id="96026151">
              <w:marLeft w:val="255"/>
              <w:marRight w:val="0"/>
              <w:marTop w:val="0"/>
              <w:marBottom w:val="0"/>
              <w:divBdr>
                <w:top w:val="none" w:sz="0" w:space="0" w:color="auto"/>
                <w:left w:val="none" w:sz="0" w:space="0" w:color="auto"/>
                <w:bottom w:val="none" w:sz="0" w:space="0" w:color="auto"/>
                <w:right w:val="none" w:sz="0" w:space="0" w:color="auto"/>
              </w:divBdr>
            </w:div>
          </w:divsChild>
        </w:div>
        <w:div w:id="559943641">
          <w:marLeft w:val="0"/>
          <w:marRight w:val="0"/>
          <w:marTop w:val="0"/>
          <w:marBottom w:val="0"/>
          <w:divBdr>
            <w:top w:val="none" w:sz="0" w:space="0" w:color="auto"/>
            <w:left w:val="none" w:sz="0" w:space="0" w:color="auto"/>
            <w:bottom w:val="none" w:sz="0" w:space="0" w:color="auto"/>
            <w:right w:val="none" w:sz="0" w:space="0" w:color="auto"/>
          </w:divBdr>
          <w:divsChild>
            <w:div w:id="160049593">
              <w:marLeft w:val="255"/>
              <w:marRight w:val="0"/>
              <w:marTop w:val="0"/>
              <w:marBottom w:val="0"/>
              <w:divBdr>
                <w:top w:val="none" w:sz="0" w:space="0" w:color="auto"/>
                <w:left w:val="none" w:sz="0" w:space="0" w:color="auto"/>
                <w:bottom w:val="none" w:sz="0" w:space="0" w:color="auto"/>
                <w:right w:val="none" w:sz="0" w:space="0" w:color="auto"/>
              </w:divBdr>
            </w:div>
          </w:divsChild>
        </w:div>
        <w:div w:id="782458916">
          <w:marLeft w:val="0"/>
          <w:marRight w:val="0"/>
          <w:marTop w:val="0"/>
          <w:marBottom w:val="0"/>
          <w:divBdr>
            <w:top w:val="none" w:sz="0" w:space="0" w:color="auto"/>
            <w:left w:val="none" w:sz="0" w:space="0" w:color="auto"/>
            <w:bottom w:val="none" w:sz="0" w:space="0" w:color="auto"/>
            <w:right w:val="none" w:sz="0" w:space="0" w:color="auto"/>
          </w:divBdr>
          <w:divsChild>
            <w:div w:id="1024867050">
              <w:marLeft w:val="255"/>
              <w:marRight w:val="0"/>
              <w:marTop w:val="0"/>
              <w:marBottom w:val="0"/>
              <w:divBdr>
                <w:top w:val="none" w:sz="0" w:space="0" w:color="auto"/>
                <w:left w:val="none" w:sz="0" w:space="0" w:color="auto"/>
                <w:bottom w:val="none" w:sz="0" w:space="0" w:color="auto"/>
                <w:right w:val="none" w:sz="0" w:space="0" w:color="auto"/>
              </w:divBdr>
            </w:div>
          </w:divsChild>
        </w:div>
        <w:div w:id="977223624">
          <w:marLeft w:val="0"/>
          <w:marRight w:val="0"/>
          <w:marTop w:val="0"/>
          <w:marBottom w:val="0"/>
          <w:divBdr>
            <w:top w:val="none" w:sz="0" w:space="0" w:color="auto"/>
            <w:left w:val="none" w:sz="0" w:space="0" w:color="auto"/>
            <w:bottom w:val="none" w:sz="0" w:space="0" w:color="auto"/>
            <w:right w:val="none" w:sz="0" w:space="0" w:color="auto"/>
          </w:divBdr>
          <w:divsChild>
            <w:div w:id="1965504394">
              <w:marLeft w:val="255"/>
              <w:marRight w:val="0"/>
              <w:marTop w:val="0"/>
              <w:marBottom w:val="0"/>
              <w:divBdr>
                <w:top w:val="none" w:sz="0" w:space="0" w:color="auto"/>
                <w:left w:val="none" w:sz="0" w:space="0" w:color="auto"/>
                <w:bottom w:val="none" w:sz="0" w:space="0" w:color="auto"/>
                <w:right w:val="none" w:sz="0" w:space="0" w:color="auto"/>
              </w:divBdr>
            </w:div>
          </w:divsChild>
        </w:div>
        <w:div w:id="1320617509">
          <w:marLeft w:val="0"/>
          <w:marRight w:val="0"/>
          <w:marTop w:val="0"/>
          <w:marBottom w:val="0"/>
          <w:divBdr>
            <w:top w:val="none" w:sz="0" w:space="0" w:color="auto"/>
            <w:left w:val="none" w:sz="0" w:space="0" w:color="auto"/>
            <w:bottom w:val="none" w:sz="0" w:space="0" w:color="auto"/>
            <w:right w:val="none" w:sz="0" w:space="0" w:color="auto"/>
          </w:divBdr>
          <w:divsChild>
            <w:div w:id="2053531630">
              <w:marLeft w:val="255"/>
              <w:marRight w:val="0"/>
              <w:marTop w:val="0"/>
              <w:marBottom w:val="0"/>
              <w:divBdr>
                <w:top w:val="none" w:sz="0" w:space="0" w:color="auto"/>
                <w:left w:val="none" w:sz="0" w:space="0" w:color="auto"/>
                <w:bottom w:val="none" w:sz="0" w:space="0" w:color="auto"/>
                <w:right w:val="none" w:sz="0" w:space="0" w:color="auto"/>
              </w:divBdr>
            </w:div>
          </w:divsChild>
        </w:div>
        <w:div w:id="1827431131">
          <w:marLeft w:val="0"/>
          <w:marRight w:val="0"/>
          <w:marTop w:val="0"/>
          <w:marBottom w:val="0"/>
          <w:divBdr>
            <w:top w:val="none" w:sz="0" w:space="0" w:color="auto"/>
            <w:left w:val="none" w:sz="0" w:space="0" w:color="auto"/>
            <w:bottom w:val="none" w:sz="0" w:space="0" w:color="auto"/>
            <w:right w:val="none" w:sz="0" w:space="0" w:color="auto"/>
          </w:divBdr>
          <w:divsChild>
            <w:div w:id="14958011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4336691">
      <w:bodyDiv w:val="1"/>
      <w:marLeft w:val="0"/>
      <w:marRight w:val="0"/>
      <w:marTop w:val="0"/>
      <w:marBottom w:val="0"/>
      <w:divBdr>
        <w:top w:val="none" w:sz="0" w:space="0" w:color="auto"/>
        <w:left w:val="none" w:sz="0" w:space="0" w:color="auto"/>
        <w:bottom w:val="none" w:sz="0" w:space="0" w:color="auto"/>
        <w:right w:val="none" w:sz="0" w:space="0" w:color="auto"/>
      </w:divBdr>
      <w:divsChild>
        <w:div w:id="1271626742">
          <w:marLeft w:val="0"/>
          <w:marRight w:val="0"/>
          <w:marTop w:val="0"/>
          <w:marBottom w:val="0"/>
          <w:divBdr>
            <w:top w:val="single" w:sz="2" w:space="0" w:color="EBF2FE"/>
            <w:left w:val="single" w:sz="2" w:space="0" w:color="EBF2FE"/>
            <w:bottom w:val="single" w:sz="12" w:space="24" w:color="EBF2FE"/>
            <w:right w:val="single" w:sz="2" w:space="0" w:color="EBF2FE"/>
          </w:divBdr>
          <w:divsChild>
            <w:div w:id="813179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9746086">
      <w:bodyDiv w:val="1"/>
      <w:marLeft w:val="0"/>
      <w:marRight w:val="0"/>
      <w:marTop w:val="0"/>
      <w:marBottom w:val="0"/>
      <w:divBdr>
        <w:top w:val="none" w:sz="0" w:space="0" w:color="auto"/>
        <w:left w:val="none" w:sz="0" w:space="0" w:color="auto"/>
        <w:bottom w:val="none" w:sz="0" w:space="0" w:color="auto"/>
        <w:right w:val="none" w:sz="0" w:space="0" w:color="auto"/>
      </w:divBdr>
    </w:div>
    <w:div w:id="1454403949">
      <w:bodyDiv w:val="1"/>
      <w:marLeft w:val="0"/>
      <w:marRight w:val="0"/>
      <w:marTop w:val="0"/>
      <w:marBottom w:val="0"/>
      <w:divBdr>
        <w:top w:val="none" w:sz="0" w:space="0" w:color="auto"/>
        <w:left w:val="none" w:sz="0" w:space="0" w:color="auto"/>
        <w:bottom w:val="none" w:sz="0" w:space="0" w:color="auto"/>
        <w:right w:val="none" w:sz="0" w:space="0" w:color="auto"/>
      </w:divBdr>
      <w:divsChild>
        <w:div w:id="419451505">
          <w:marLeft w:val="0"/>
          <w:marRight w:val="0"/>
          <w:marTop w:val="0"/>
          <w:marBottom w:val="0"/>
          <w:divBdr>
            <w:top w:val="none" w:sz="0" w:space="0" w:color="auto"/>
            <w:left w:val="none" w:sz="0" w:space="0" w:color="auto"/>
            <w:bottom w:val="none" w:sz="0" w:space="0" w:color="auto"/>
            <w:right w:val="none" w:sz="0" w:space="0" w:color="auto"/>
          </w:divBdr>
          <w:divsChild>
            <w:div w:id="446195680">
              <w:marLeft w:val="255"/>
              <w:marRight w:val="0"/>
              <w:marTop w:val="0"/>
              <w:marBottom w:val="0"/>
              <w:divBdr>
                <w:top w:val="none" w:sz="0" w:space="0" w:color="auto"/>
                <w:left w:val="none" w:sz="0" w:space="0" w:color="auto"/>
                <w:bottom w:val="none" w:sz="0" w:space="0" w:color="auto"/>
                <w:right w:val="none" w:sz="0" w:space="0" w:color="auto"/>
              </w:divBdr>
            </w:div>
          </w:divsChild>
        </w:div>
        <w:div w:id="704057871">
          <w:marLeft w:val="0"/>
          <w:marRight w:val="0"/>
          <w:marTop w:val="0"/>
          <w:marBottom w:val="0"/>
          <w:divBdr>
            <w:top w:val="none" w:sz="0" w:space="0" w:color="auto"/>
            <w:left w:val="none" w:sz="0" w:space="0" w:color="auto"/>
            <w:bottom w:val="none" w:sz="0" w:space="0" w:color="auto"/>
            <w:right w:val="none" w:sz="0" w:space="0" w:color="auto"/>
          </w:divBdr>
          <w:divsChild>
            <w:div w:id="549076764">
              <w:marLeft w:val="255"/>
              <w:marRight w:val="0"/>
              <w:marTop w:val="0"/>
              <w:marBottom w:val="0"/>
              <w:divBdr>
                <w:top w:val="none" w:sz="0" w:space="0" w:color="auto"/>
                <w:left w:val="none" w:sz="0" w:space="0" w:color="auto"/>
                <w:bottom w:val="none" w:sz="0" w:space="0" w:color="auto"/>
                <w:right w:val="none" w:sz="0" w:space="0" w:color="auto"/>
              </w:divBdr>
            </w:div>
          </w:divsChild>
        </w:div>
        <w:div w:id="1978218851">
          <w:marLeft w:val="0"/>
          <w:marRight w:val="0"/>
          <w:marTop w:val="0"/>
          <w:marBottom w:val="0"/>
          <w:divBdr>
            <w:top w:val="none" w:sz="0" w:space="0" w:color="auto"/>
            <w:left w:val="none" w:sz="0" w:space="0" w:color="auto"/>
            <w:bottom w:val="none" w:sz="0" w:space="0" w:color="auto"/>
            <w:right w:val="none" w:sz="0" w:space="0" w:color="auto"/>
          </w:divBdr>
          <w:divsChild>
            <w:div w:id="650135547">
              <w:marLeft w:val="255"/>
              <w:marRight w:val="0"/>
              <w:marTop w:val="0"/>
              <w:marBottom w:val="0"/>
              <w:divBdr>
                <w:top w:val="none" w:sz="0" w:space="0" w:color="auto"/>
                <w:left w:val="none" w:sz="0" w:space="0" w:color="auto"/>
                <w:bottom w:val="none" w:sz="0" w:space="0" w:color="auto"/>
                <w:right w:val="none" w:sz="0" w:space="0" w:color="auto"/>
              </w:divBdr>
              <w:divsChild>
                <w:div w:id="638192722">
                  <w:marLeft w:val="300"/>
                  <w:marRight w:val="0"/>
                  <w:marTop w:val="0"/>
                  <w:marBottom w:val="0"/>
                  <w:divBdr>
                    <w:top w:val="none" w:sz="0" w:space="0" w:color="auto"/>
                    <w:left w:val="none" w:sz="0" w:space="0" w:color="auto"/>
                    <w:bottom w:val="none" w:sz="0" w:space="0" w:color="auto"/>
                    <w:right w:val="none" w:sz="0" w:space="0" w:color="auto"/>
                  </w:divBdr>
                </w:div>
                <w:div w:id="19484682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71705449">
          <w:marLeft w:val="0"/>
          <w:marRight w:val="0"/>
          <w:marTop w:val="0"/>
          <w:marBottom w:val="0"/>
          <w:divBdr>
            <w:top w:val="none" w:sz="0" w:space="0" w:color="auto"/>
            <w:left w:val="none" w:sz="0" w:space="0" w:color="auto"/>
            <w:bottom w:val="none" w:sz="0" w:space="0" w:color="auto"/>
            <w:right w:val="none" w:sz="0" w:space="0" w:color="auto"/>
          </w:divBdr>
          <w:divsChild>
            <w:div w:id="779646517">
              <w:marLeft w:val="255"/>
              <w:marRight w:val="0"/>
              <w:marTop w:val="0"/>
              <w:marBottom w:val="0"/>
              <w:divBdr>
                <w:top w:val="none" w:sz="0" w:space="0" w:color="auto"/>
                <w:left w:val="none" w:sz="0" w:space="0" w:color="auto"/>
                <w:bottom w:val="none" w:sz="0" w:space="0" w:color="auto"/>
                <w:right w:val="none" w:sz="0" w:space="0" w:color="auto"/>
              </w:divBdr>
            </w:div>
          </w:divsChild>
        </w:div>
        <w:div w:id="2123576140">
          <w:marLeft w:val="0"/>
          <w:marRight w:val="0"/>
          <w:marTop w:val="0"/>
          <w:marBottom w:val="0"/>
          <w:divBdr>
            <w:top w:val="none" w:sz="0" w:space="0" w:color="auto"/>
            <w:left w:val="none" w:sz="0" w:space="0" w:color="auto"/>
            <w:bottom w:val="none" w:sz="0" w:space="0" w:color="auto"/>
            <w:right w:val="none" w:sz="0" w:space="0" w:color="auto"/>
          </w:divBdr>
          <w:divsChild>
            <w:div w:id="912736320">
              <w:marLeft w:val="255"/>
              <w:marRight w:val="0"/>
              <w:marTop w:val="0"/>
              <w:marBottom w:val="0"/>
              <w:divBdr>
                <w:top w:val="none" w:sz="0" w:space="0" w:color="auto"/>
                <w:left w:val="none" w:sz="0" w:space="0" w:color="auto"/>
                <w:bottom w:val="none" w:sz="0" w:space="0" w:color="auto"/>
                <w:right w:val="none" w:sz="0" w:space="0" w:color="auto"/>
              </w:divBdr>
            </w:div>
          </w:divsChild>
        </w:div>
        <w:div w:id="1804083558">
          <w:marLeft w:val="0"/>
          <w:marRight w:val="0"/>
          <w:marTop w:val="0"/>
          <w:marBottom w:val="0"/>
          <w:divBdr>
            <w:top w:val="none" w:sz="0" w:space="0" w:color="auto"/>
            <w:left w:val="none" w:sz="0" w:space="0" w:color="auto"/>
            <w:bottom w:val="none" w:sz="0" w:space="0" w:color="auto"/>
            <w:right w:val="none" w:sz="0" w:space="0" w:color="auto"/>
          </w:divBdr>
          <w:divsChild>
            <w:div w:id="1243298242">
              <w:marLeft w:val="255"/>
              <w:marRight w:val="0"/>
              <w:marTop w:val="0"/>
              <w:marBottom w:val="0"/>
              <w:divBdr>
                <w:top w:val="none" w:sz="0" w:space="0" w:color="auto"/>
                <w:left w:val="none" w:sz="0" w:space="0" w:color="auto"/>
                <w:bottom w:val="none" w:sz="0" w:space="0" w:color="auto"/>
                <w:right w:val="none" w:sz="0" w:space="0" w:color="auto"/>
              </w:divBdr>
            </w:div>
          </w:divsChild>
        </w:div>
        <w:div w:id="1712605007">
          <w:marLeft w:val="0"/>
          <w:marRight w:val="0"/>
          <w:marTop w:val="0"/>
          <w:marBottom w:val="0"/>
          <w:divBdr>
            <w:top w:val="none" w:sz="0" w:space="0" w:color="auto"/>
            <w:left w:val="none" w:sz="0" w:space="0" w:color="auto"/>
            <w:bottom w:val="none" w:sz="0" w:space="0" w:color="auto"/>
            <w:right w:val="none" w:sz="0" w:space="0" w:color="auto"/>
          </w:divBdr>
          <w:divsChild>
            <w:div w:id="149842394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47370771">
      <w:bodyDiv w:val="1"/>
      <w:marLeft w:val="0"/>
      <w:marRight w:val="0"/>
      <w:marTop w:val="0"/>
      <w:marBottom w:val="0"/>
      <w:divBdr>
        <w:top w:val="none" w:sz="0" w:space="0" w:color="auto"/>
        <w:left w:val="none" w:sz="0" w:space="0" w:color="auto"/>
        <w:bottom w:val="none" w:sz="0" w:space="0" w:color="auto"/>
        <w:right w:val="none" w:sz="0" w:space="0" w:color="auto"/>
      </w:divBdr>
      <w:divsChild>
        <w:div w:id="234439073">
          <w:marLeft w:val="0"/>
          <w:marRight w:val="0"/>
          <w:marTop w:val="0"/>
          <w:marBottom w:val="0"/>
          <w:divBdr>
            <w:top w:val="single" w:sz="2" w:space="0" w:color="EBF2FE"/>
            <w:left w:val="single" w:sz="2" w:space="0" w:color="EBF2FE"/>
            <w:bottom w:val="single" w:sz="12" w:space="24" w:color="EBF2FE"/>
            <w:right w:val="single" w:sz="2" w:space="0" w:color="EBF2FE"/>
          </w:divBdr>
          <w:divsChild>
            <w:div w:id="356465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80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a.pl/dla-domu/kontakt" TargetMode="External"/><Relationship Id="rId3" Type="http://schemas.openxmlformats.org/officeDocument/2006/relationships/settings" Target="settings.xml"/><Relationship Id="rId7" Type="http://schemas.openxmlformats.org/officeDocument/2006/relationships/hyperlink" Target="mailto:esa.iod@ene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a.pl/bip/grupa-kapitalowa-enea" TargetMode="External"/><Relationship Id="rId5" Type="http://schemas.openxmlformats.org/officeDocument/2006/relationships/hyperlink" Target="mailto:esa.iod@ene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6407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Szymkowiak Paweł</dc:creator>
  <cp:keywords/>
  <dc:description/>
  <cp:lastModifiedBy>Kalczyński Łukasz ESA</cp:lastModifiedBy>
  <cp:revision>2</cp:revision>
  <dcterms:created xsi:type="dcterms:W3CDTF">2025-08-26T11:04:00Z</dcterms:created>
  <dcterms:modified xsi:type="dcterms:W3CDTF">2025-08-26T11:04:00Z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2025-08-08T12:42:06Z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1afd49bf-0c32-4969-bc31-17088bc4ffa0</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